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69489C">
        <w:rPr>
          <w:sz w:val="24"/>
        </w:rPr>
        <w:t>80</w:t>
      </w:r>
      <w:r w:rsidRPr="0056691F">
        <w:rPr>
          <w:sz w:val="24"/>
        </w:rPr>
        <w:tab/>
      </w:r>
      <w:r w:rsidR="00293153">
        <w:rPr>
          <w:sz w:val="24"/>
        </w:rPr>
        <w:t>R4-166181</w:t>
      </w:r>
    </w:p>
    <w:p w:rsidR="00C46831" w:rsidRDefault="0069489C" w:rsidP="00C4683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Gothenburg, Sweden, 22 - 26</w:t>
      </w:r>
      <w:r w:rsidR="001C50BB">
        <w:rPr>
          <w:rFonts w:ascii="Arial" w:hAnsi="Arial"/>
          <w:b/>
          <w:noProof/>
          <w:szCs w:val="20"/>
          <w:lang w:val="en-GB"/>
        </w:rPr>
        <w:t xml:space="preserve"> August</w:t>
      </w:r>
      <w:r w:rsidR="00C46831" w:rsidRPr="009D0B0A">
        <w:rPr>
          <w:rFonts w:ascii="Arial" w:hAnsi="Arial"/>
          <w:b/>
          <w:noProof/>
          <w:szCs w:val="20"/>
          <w:lang w:val="en-GB"/>
        </w:rPr>
        <w:t xml:space="preserve"> 2016   </w:t>
      </w:r>
    </w:p>
    <w:p w:rsidR="00001F32" w:rsidRDefault="00001F32" w:rsidP="00001F32">
      <w:pPr>
        <w:pStyle w:val="BodyText"/>
        <w:rPr>
          <w:rFonts w:ascii="Arial" w:hAnsi="Arial"/>
          <w:b/>
          <w:noProof/>
          <w:szCs w:val="20"/>
          <w:lang w:val="en-GB"/>
        </w:rPr>
      </w:pPr>
    </w:p>
    <w:p w:rsidR="0033186E" w:rsidRPr="00241EBC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241EBC">
        <w:rPr>
          <w:b/>
          <w:sz w:val="22"/>
          <w:lang w:val="en-US"/>
        </w:rPr>
        <w:t>Agenda Item:</w:t>
      </w:r>
      <w:r w:rsidRPr="00241EBC">
        <w:rPr>
          <w:sz w:val="22"/>
          <w:lang w:val="en-US"/>
        </w:rPr>
        <w:tab/>
      </w:r>
      <w:r w:rsidR="00330D9C">
        <w:rPr>
          <w:bCs/>
          <w:sz w:val="22"/>
          <w:lang w:val="en-US"/>
        </w:rPr>
        <w:t>6.3.4.2</w:t>
      </w:r>
      <w:bookmarkStart w:id="1" w:name="_GoBack"/>
      <w:bookmarkEnd w:id="1"/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293153" w:rsidRPr="00293153">
        <w:rPr>
          <w:sz w:val="22"/>
        </w:rPr>
        <w:t>Discussion on missing 4Rx UE CQI performance requirements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8021F9" w:rsidRPr="008021F9" w:rsidRDefault="00293153" w:rsidP="008021F9">
      <w:r>
        <w:t xml:space="preserve">There is an open </w:t>
      </w:r>
      <w:r w:rsidR="00330D9C">
        <w:t>issue with the 4Rx UE CQI requirement.</w:t>
      </w:r>
    </w:p>
    <w:p w:rsidR="00554495" w:rsidRDefault="00F720EA" w:rsidP="009727FB">
      <w:pPr>
        <w:pStyle w:val="Heading1"/>
        <w:ind w:left="1304"/>
      </w:pPr>
      <w:r w:rsidRPr="00F720EA">
        <w:t>Discussions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 xml:space="preserve">In the last RAN4 meeting the CQI for fading testcases were discussed but not agreed. </w:t>
      </w:r>
    </w:p>
    <w:p w:rsidR="009727FB" w:rsidRDefault="000C1C64" w:rsidP="009727FB">
      <w:pPr>
        <w:rPr>
          <w:lang w:val="en-US"/>
        </w:rPr>
      </w:pPr>
      <w:r>
        <w:rPr>
          <w:lang w:val="en-US"/>
        </w:rPr>
        <w:t xml:space="preserve">There was a discussion in the 4Rx demod adhoc during RAN4#79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_Ref458771591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regarding the CQI in fading. It was agreed to have a requirement for the geometry SINR=-4 dB. </w:t>
      </w:r>
      <w:r w:rsidR="009727FB">
        <w:rPr>
          <w:lang w:val="en-US"/>
        </w:rPr>
        <w:t xml:space="preserve">Thus, the testpoint is </w:t>
      </w:r>
      <w:r w:rsidR="009727FB">
        <w:rPr>
          <w:lang w:val="en-US"/>
        </w:rPr>
        <w:t xml:space="preserve">agreed but not the gamma value. </w:t>
      </w:r>
      <w:r w:rsidR="009727FB">
        <w:rPr>
          <w:lang w:val="en-US"/>
        </w:rPr>
        <w:t xml:space="preserve">The </w:t>
      </w:r>
      <w:r w:rsidR="009727FB">
        <w:rPr>
          <w:lang w:val="en-US"/>
        </w:rPr>
        <w:t>prosed value for gamma is</w:t>
      </w:r>
      <w:r w:rsidR="009727FB">
        <w:rPr>
          <w:lang w:val="en-US"/>
        </w:rPr>
        <w:t xml:space="preserve"> 1.8 </w:t>
      </w:r>
      <w:r w:rsidR="009727FB">
        <w:rPr>
          <w:lang w:val="en-US"/>
        </w:rPr>
        <w:t xml:space="preserve">and it </w:t>
      </w:r>
      <w:r w:rsidR="009727FB">
        <w:rPr>
          <w:lang w:val="en-US"/>
        </w:rPr>
        <w:t xml:space="preserve">was proposed for all IRC testcases. </w:t>
      </w:r>
      <w:r w:rsidR="009727FB">
        <w:rPr>
          <w:lang w:val="en-US"/>
        </w:rPr>
        <w:t xml:space="preserve">This value </w:t>
      </w:r>
      <w:r w:rsidR="009727FB">
        <w:rPr>
          <w:lang w:val="en-US"/>
        </w:rPr>
        <w:t xml:space="preserve">is </w:t>
      </w:r>
      <w:r w:rsidR="009727FB">
        <w:rPr>
          <w:lang w:val="en-US"/>
        </w:rPr>
        <w:t xml:space="preserve">also </w:t>
      </w:r>
      <w:r w:rsidR="009727FB">
        <w:rPr>
          <w:lang w:val="en-US"/>
        </w:rPr>
        <w:t xml:space="preserve">used in </w:t>
      </w:r>
      <w:r w:rsidR="009727FB">
        <w:rPr>
          <w:lang w:val="en-US"/>
        </w:rPr>
        <w:t xml:space="preserve">all </w:t>
      </w:r>
      <w:r w:rsidR="009727FB">
        <w:rPr>
          <w:lang w:val="en-US"/>
        </w:rPr>
        <w:t>the 2Rx case for geometry -2dB</w:t>
      </w:r>
      <w:r w:rsidR="009727FB">
        <w:rPr>
          <w:lang w:val="en-US"/>
        </w:rPr>
        <w:t>.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 xml:space="preserve">Based on this simulation results  I wonder what is the argument for having requirement 1.8 for all CQI tests with IRC? 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>It means that the IRC receiver can manage less than twice the throughput at the cell edge when the</w:t>
      </w:r>
      <w:r w:rsidR="00330D9C">
        <w:rPr>
          <w:lang w:val="en-US"/>
        </w:rPr>
        <w:t>re are</w:t>
      </w:r>
      <w:r>
        <w:rPr>
          <w:lang w:val="en-US"/>
        </w:rPr>
        <w:t xml:space="preserve"> interference from another cell compared </w:t>
      </w:r>
      <w:r w:rsidR="00330D9C">
        <w:rPr>
          <w:lang w:val="en-US"/>
        </w:rPr>
        <w:t xml:space="preserve">to when there is </w:t>
      </w:r>
      <w:r>
        <w:rPr>
          <w:lang w:val="en-US"/>
        </w:rPr>
        <w:t>with noise only. But in the simulations it seems that the IRC receiver should be able to manage better than that.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>When checking the simulation results in the summary sheet, Ericsson</w:t>
      </w:r>
      <w:r w:rsidR="00330D9C">
        <w:rPr>
          <w:lang w:val="en-US"/>
        </w:rPr>
        <w:t>, CATT</w:t>
      </w:r>
      <w:r>
        <w:rPr>
          <w:lang w:val="en-US"/>
        </w:rPr>
        <w:t xml:space="preserve"> and Mediatek  have provided results for the IRC receiver. 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 xml:space="preserve">For the CRS based testcases the simulated gamma ratio at SINR=-4  for FDD is gamma=2.9 and 3.4 respectively, which is much higher than the proposed value 1.8. 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>For TDD</w:t>
      </w:r>
      <w:r w:rsidR="00330D9C">
        <w:rPr>
          <w:lang w:val="en-US"/>
        </w:rPr>
        <w:t xml:space="preserve"> with CRS </w:t>
      </w:r>
      <w:r>
        <w:rPr>
          <w:lang w:val="en-US"/>
        </w:rPr>
        <w:t xml:space="preserve"> we only have Ericsson simulation results</w:t>
      </w:r>
      <w:r w:rsidR="00330D9C">
        <w:rPr>
          <w:lang w:val="en-US"/>
        </w:rPr>
        <w:t xml:space="preserve"> at -4 dB, CATT has simulated down to -4 dB where they have a factor 2.8 and increasing when decreasing SNR. Ericssons value at -4 dB is 2.1.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 xml:space="preserve">For FDD CSI-RS based requirements it looks similar. There is at least a margin of 7 dB with the proposed requirement. 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 xml:space="preserve">The gamma values from MTK and Ericsson differs quite much at -4 dB </w:t>
      </w:r>
    </w:p>
    <w:p w:rsidR="009727FB" w:rsidRDefault="009727FB" w:rsidP="009727FB">
      <w:pPr>
        <w:rPr>
          <w:lang w:val="en-US"/>
        </w:rPr>
      </w:pPr>
      <w:r>
        <w:rPr>
          <w:lang w:val="en-US"/>
        </w:rPr>
        <w:t xml:space="preserve">For TDD we only have Ericsson simulation results for this case as well. </w:t>
      </w:r>
    </w:p>
    <w:p w:rsidR="00330D9C" w:rsidRDefault="00330D9C" w:rsidP="00330D9C">
      <w:pPr>
        <w:pStyle w:val="Heading1"/>
        <w:ind w:left="1304"/>
      </w:pPr>
      <w:r w:rsidRPr="00330D9C">
        <w:t>Conclusion</w:t>
      </w:r>
    </w:p>
    <w:p w:rsidR="00330D9C" w:rsidRDefault="00330D9C" w:rsidP="00330D9C"/>
    <w:p w:rsidR="00330D9C" w:rsidRDefault="00330D9C" w:rsidP="00330D9C">
      <w:r w:rsidRPr="00330D9C">
        <w:rPr>
          <w:b/>
        </w:rPr>
        <w:t>Observation 1:</w:t>
      </w:r>
      <w:r>
        <w:t xml:space="preserve"> There is very few simulation results for these requirements to base the requirement on</w:t>
      </w:r>
    </w:p>
    <w:p w:rsidR="00330D9C" w:rsidRDefault="00330D9C" w:rsidP="00330D9C">
      <w:r w:rsidRPr="00330D9C">
        <w:rPr>
          <w:b/>
        </w:rPr>
        <w:t>Proposal 1:</w:t>
      </w:r>
      <w:r>
        <w:t xml:space="preserve"> Ericsson propose a gamma value=2.2 for all 4 requirements based on the simulated results but are open for discussion and new simulation results.</w:t>
      </w:r>
    </w:p>
    <w:p w:rsidR="00330D9C" w:rsidRPr="00330D9C" w:rsidRDefault="00330D9C" w:rsidP="00330D9C"/>
    <w:p w:rsidR="00643591" w:rsidRDefault="00643591" w:rsidP="00643591">
      <w:pPr>
        <w:pStyle w:val="Heading1"/>
        <w:ind w:left="1304"/>
      </w:pPr>
      <w:r w:rsidRPr="0022368E">
        <w:t>References</w:t>
      </w:r>
    </w:p>
    <w:p w:rsidR="00886ACE" w:rsidRPr="000C1C64" w:rsidRDefault="001C50BB" w:rsidP="000C1C64">
      <w:pPr>
        <w:numPr>
          <w:ilvl w:val="0"/>
          <w:numId w:val="18"/>
        </w:numPr>
        <w:rPr>
          <w:bCs/>
          <w:lang w:val="en-US"/>
        </w:rPr>
      </w:pPr>
      <w:bookmarkStart w:id="2" w:name="_Ref450733933"/>
      <w:bookmarkStart w:id="3" w:name="_Ref458771591"/>
      <w:r w:rsidRPr="001C50BB">
        <w:rPr>
          <w:b/>
          <w:bCs/>
        </w:rPr>
        <w:t>R4-16</w:t>
      </w:r>
      <w:bookmarkEnd w:id="2"/>
      <w:r w:rsidR="000C1C64">
        <w:rPr>
          <w:b/>
          <w:bCs/>
        </w:rPr>
        <w:t xml:space="preserve">4630 </w:t>
      </w:r>
      <w:r w:rsidR="000C1C64" w:rsidRPr="000C1C64">
        <w:rPr>
          <w:rFonts w:hint="eastAsia"/>
          <w:b/>
          <w:lang w:eastAsia="zh-CN"/>
        </w:rPr>
        <w:t>Ad hoc minutes for 4Rx UE RRM and demodulation requirements</w:t>
      </w:r>
      <w:r w:rsidR="000C1C64">
        <w:rPr>
          <w:b/>
          <w:lang w:eastAsia="zh-CN"/>
        </w:rPr>
        <w:t>, Ericsson</w:t>
      </w:r>
      <w:bookmarkEnd w:id="3"/>
    </w:p>
    <w:sectPr w:rsidR="00886ACE" w:rsidRPr="000C1C6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54B" w:rsidRDefault="00D1354B">
      <w:r>
        <w:separator/>
      </w:r>
    </w:p>
  </w:endnote>
  <w:endnote w:type="continuationSeparator" w:id="0">
    <w:p w:rsidR="00D1354B" w:rsidRDefault="00D1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54B" w:rsidRDefault="00D1354B">
      <w:r>
        <w:separator/>
      </w:r>
    </w:p>
  </w:footnote>
  <w:footnote w:type="continuationSeparator" w:id="0">
    <w:p w:rsidR="00D1354B" w:rsidRDefault="00D13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8112DB"/>
    <w:multiLevelType w:val="hybridMultilevel"/>
    <w:tmpl w:val="020833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8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821"/>
        </w:tabs>
        <w:ind w:left="1730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1"/>
  </w:num>
  <w:num w:numId="5">
    <w:abstractNumId w:val="14"/>
  </w:num>
  <w:num w:numId="6">
    <w:abstractNumId w:val="10"/>
  </w:num>
  <w:num w:numId="7">
    <w:abstractNumId w:val="18"/>
  </w:num>
  <w:num w:numId="8">
    <w:abstractNumId w:val="0"/>
  </w:num>
  <w:num w:numId="9">
    <w:abstractNumId w:val="12"/>
  </w:num>
  <w:num w:numId="10">
    <w:abstractNumId w:val="3"/>
  </w:num>
  <w:num w:numId="11">
    <w:abstractNumId w:val="17"/>
  </w:num>
  <w:num w:numId="12">
    <w:abstractNumId w:val="8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21"/>
  </w:num>
  <w:num w:numId="18">
    <w:abstractNumId w:val="16"/>
  </w:num>
  <w:num w:numId="19">
    <w:abstractNumId w:val="7"/>
  </w:num>
  <w:num w:numId="20">
    <w:abstractNumId w:val="7"/>
  </w:num>
  <w:num w:numId="21">
    <w:abstractNumId w:val="23"/>
  </w:num>
  <w:num w:numId="22">
    <w:abstractNumId w:val="22"/>
  </w:num>
  <w:num w:numId="23">
    <w:abstractNumId w:val="21"/>
  </w:num>
  <w:num w:numId="24">
    <w:abstractNumId w:val="2"/>
  </w:num>
  <w:num w:numId="25">
    <w:abstractNumId w:val="5"/>
  </w:num>
  <w:num w:numId="26">
    <w:abstractNumId w:val="21"/>
  </w:num>
  <w:num w:numId="27">
    <w:abstractNumId w:val="9"/>
  </w:num>
  <w:num w:numId="28">
    <w:abstractNumId w:val="20"/>
  </w:num>
  <w:num w:numId="29">
    <w:abstractNumId w:val="21"/>
  </w:num>
  <w:num w:numId="3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1705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1C64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0BB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2F9"/>
    <w:rsid w:val="001E33D0"/>
    <w:rsid w:val="001E41F3"/>
    <w:rsid w:val="001E6772"/>
    <w:rsid w:val="001E6CF1"/>
    <w:rsid w:val="001E7814"/>
    <w:rsid w:val="001F0E1D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153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09D"/>
    <w:rsid w:val="003042D9"/>
    <w:rsid w:val="003060F4"/>
    <w:rsid w:val="00306114"/>
    <w:rsid w:val="003100DD"/>
    <w:rsid w:val="00313025"/>
    <w:rsid w:val="00313064"/>
    <w:rsid w:val="0031550E"/>
    <w:rsid w:val="00315B37"/>
    <w:rsid w:val="003169EA"/>
    <w:rsid w:val="0032080E"/>
    <w:rsid w:val="0032130F"/>
    <w:rsid w:val="003215F1"/>
    <w:rsid w:val="003219BB"/>
    <w:rsid w:val="00324112"/>
    <w:rsid w:val="00325AAC"/>
    <w:rsid w:val="00326592"/>
    <w:rsid w:val="00330D9C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5F2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50A2"/>
    <w:rsid w:val="003E7001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5718"/>
    <w:rsid w:val="004B666B"/>
    <w:rsid w:val="004B6E0A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FC7"/>
    <w:rsid w:val="00711DBD"/>
    <w:rsid w:val="007135CD"/>
    <w:rsid w:val="007144F5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43A7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5DFF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A87"/>
    <w:rsid w:val="007F5776"/>
    <w:rsid w:val="007F5FF4"/>
    <w:rsid w:val="007F77F4"/>
    <w:rsid w:val="0080074F"/>
    <w:rsid w:val="00800F2A"/>
    <w:rsid w:val="008021F9"/>
    <w:rsid w:val="008042B5"/>
    <w:rsid w:val="0080575D"/>
    <w:rsid w:val="00806534"/>
    <w:rsid w:val="008113B0"/>
    <w:rsid w:val="00811C3F"/>
    <w:rsid w:val="00814093"/>
    <w:rsid w:val="0081471E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2F05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27FB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219C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255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4B2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5B9"/>
    <w:rsid w:val="00CD19F7"/>
    <w:rsid w:val="00CD1E38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1643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A08"/>
    <w:rsid w:val="00D12B1B"/>
    <w:rsid w:val="00D132D2"/>
    <w:rsid w:val="00D1354B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3AC8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92331"/>
    <w:rsid w:val="00D92B4B"/>
    <w:rsid w:val="00D936D5"/>
    <w:rsid w:val="00D96804"/>
    <w:rsid w:val="00D9742F"/>
    <w:rsid w:val="00DA235A"/>
    <w:rsid w:val="00DA3F72"/>
    <w:rsid w:val="00DA42CD"/>
    <w:rsid w:val="00DA4E54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87D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07AF4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F9C232"/>
  <w15:docId w15:val="{6FEF8BF7-2935-4496-BF91-319DDD54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link w:val="ListParagraphChar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FB"/>
    <w:rPr>
      <w:rFonts w:ascii="Cambria" w:eastAsia="SimSun" w:hAnsi="Cambri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396F-9F0F-4855-923F-1E3EFA1D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361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2</cp:revision>
  <cp:lastPrinted>2016-01-13T10:28:00Z</cp:lastPrinted>
  <dcterms:created xsi:type="dcterms:W3CDTF">2016-08-12T12:16:00Z</dcterms:created>
  <dcterms:modified xsi:type="dcterms:W3CDTF">2016-08-12T12:16:00Z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